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87C" w:rsidRPr="00D33E47" w:rsidRDefault="0055387C" w:rsidP="00D33E47">
      <w:pPr>
        <w:pStyle w:val="NormalWeb"/>
        <w:spacing w:before="0" w:beforeAutospacing="0" w:after="0" w:afterAutospacing="0"/>
        <w:rPr>
          <w:rFonts w:ascii="SimSun" w:hAnsi="SimSun"/>
          <w:b/>
          <w:sz w:val="22"/>
          <w:szCs w:val="22"/>
        </w:rPr>
      </w:pPr>
      <w:r w:rsidRPr="00D33E47">
        <w:rPr>
          <w:rFonts w:ascii="SimSun" w:hAnsi="SimSun" w:hint="eastAsia"/>
          <w:b/>
          <w:sz w:val="22"/>
          <w:szCs w:val="22"/>
        </w:rPr>
        <w:t>魏铭声</w:t>
      </w:r>
      <w:r w:rsidR="00EF597C">
        <w:rPr>
          <w:rFonts w:ascii="SimSun" w:hAnsi="SimSun" w:hint="eastAsia"/>
          <w:b/>
          <w:sz w:val="22"/>
          <w:szCs w:val="22"/>
        </w:rPr>
        <w:t>博士</w:t>
      </w:r>
    </w:p>
    <w:p w:rsidR="00D33E47" w:rsidRDefault="00D33E47" w:rsidP="00D33E47">
      <w:pPr>
        <w:pStyle w:val="NormalWeb"/>
        <w:spacing w:before="0" w:beforeAutospacing="0" w:after="0" w:afterAutospacing="0"/>
        <w:rPr>
          <w:rFonts w:ascii="SimSun" w:hAnsi="SimSun"/>
          <w:sz w:val="22"/>
          <w:szCs w:val="22"/>
        </w:rPr>
      </w:pPr>
    </w:p>
    <w:p w:rsidR="0055387C" w:rsidRPr="0055387C" w:rsidRDefault="0055387C" w:rsidP="0055387C">
      <w:pPr>
        <w:pStyle w:val="NormalWeb"/>
        <w:spacing w:before="0" w:beforeAutospacing="0" w:after="0" w:afterAutospacing="0"/>
        <w:ind w:firstLine="440"/>
        <w:rPr>
          <w:rFonts w:ascii="SimSun" w:hAnsi="SimSun"/>
          <w:sz w:val="22"/>
          <w:szCs w:val="22"/>
        </w:rPr>
      </w:pPr>
      <w:r>
        <w:rPr>
          <w:rFonts w:ascii="SimSun" w:hAnsi="SimSun" w:hint="eastAsia"/>
          <w:sz w:val="22"/>
          <w:szCs w:val="22"/>
        </w:rPr>
        <w:t>新加坡国立大学</w:t>
      </w:r>
      <w:r w:rsidR="001173A4">
        <w:rPr>
          <w:rFonts w:ascii="SimSun" w:hAnsi="SimSun" w:hint="eastAsia"/>
          <w:sz w:val="22"/>
          <w:szCs w:val="22"/>
        </w:rPr>
        <w:t>(新国大)</w:t>
      </w:r>
      <w:r>
        <w:rPr>
          <w:rFonts w:ascii="SimSun" w:hAnsi="SimSun" w:hint="eastAsia"/>
          <w:sz w:val="22"/>
          <w:szCs w:val="22"/>
        </w:rPr>
        <w:t>副教授</w:t>
      </w:r>
      <w:r w:rsidR="00CA427C">
        <w:rPr>
          <w:rFonts w:ascii="SimSun" w:hAnsi="SimSun" w:hint="eastAsia"/>
          <w:sz w:val="22"/>
          <w:szCs w:val="22"/>
        </w:rPr>
        <w:t>，现任</w:t>
      </w:r>
      <w:r w:rsidR="007D49F2">
        <w:rPr>
          <w:rFonts w:ascii="SimSun" w:hAnsi="SimSun" w:hint="eastAsia"/>
          <w:sz w:val="22"/>
          <w:szCs w:val="22"/>
        </w:rPr>
        <w:t>新国大</w:t>
      </w:r>
      <w:r w:rsidR="007D49F2" w:rsidRPr="007D49F2">
        <w:rPr>
          <w:rFonts w:ascii="SimSun" w:hAnsi="SimSun" w:hint="eastAsia"/>
          <w:sz w:val="22"/>
          <w:szCs w:val="22"/>
        </w:rPr>
        <w:t>法学院EW巴克法律与</w:t>
      </w:r>
      <w:r w:rsidR="00CA427C">
        <w:rPr>
          <w:rFonts w:ascii="SimSun" w:hAnsi="SimSun" w:hint="eastAsia"/>
          <w:sz w:val="22"/>
          <w:szCs w:val="22"/>
        </w:rPr>
        <w:t>商务</w:t>
      </w:r>
      <w:r w:rsidR="007D49F2" w:rsidRPr="007D49F2">
        <w:rPr>
          <w:rFonts w:ascii="SimSun" w:hAnsi="SimSun" w:hint="eastAsia"/>
          <w:sz w:val="22"/>
          <w:szCs w:val="22"/>
        </w:rPr>
        <w:t>中心副主席兼主任（公司法）</w:t>
      </w:r>
      <w:r w:rsidR="00CA427C">
        <w:rPr>
          <w:rFonts w:ascii="SimSun" w:hAnsi="SimSun" w:hint="eastAsia"/>
          <w:sz w:val="22"/>
          <w:szCs w:val="22"/>
        </w:rPr>
        <w:t>及</w:t>
      </w:r>
      <w:r w:rsidR="00245809">
        <w:rPr>
          <w:rFonts w:ascii="SimSun" w:hAnsi="SimSun" w:hint="eastAsia"/>
          <w:sz w:val="22"/>
          <w:szCs w:val="22"/>
        </w:rPr>
        <w:t>《</w:t>
      </w:r>
      <w:r w:rsidR="00245809" w:rsidRPr="00245809">
        <w:rPr>
          <w:rFonts w:ascii="SimSun" w:hAnsi="SimSun" w:hint="eastAsia"/>
          <w:sz w:val="22"/>
          <w:szCs w:val="22"/>
        </w:rPr>
        <w:t>新加坡法律研究</w:t>
      </w:r>
      <w:r w:rsidR="00245809">
        <w:rPr>
          <w:rFonts w:ascii="SimSun" w:hAnsi="SimSun" w:hint="eastAsia"/>
          <w:sz w:val="22"/>
          <w:szCs w:val="22"/>
        </w:rPr>
        <w:t>杂志》</w:t>
      </w:r>
      <w:r w:rsidR="00245809" w:rsidRPr="00245809">
        <w:rPr>
          <w:rFonts w:ascii="SimSun" w:hAnsi="SimSun" w:hint="eastAsia"/>
          <w:sz w:val="22"/>
          <w:szCs w:val="22"/>
        </w:rPr>
        <w:t>编辑。</w:t>
      </w:r>
      <w:r w:rsidR="00245809">
        <w:rPr>
          <w:rFonts w:ascii="SimSun" w:hAnsi="SimSun" w:hint="eastAsia"/>
          <w:sz w:val="22"/>
          <w:szCs w:val="22"/>
        </w:rPr>
        <w:t>魏教授曾分别获得新国大学法学学士、牛津大学一等硕士和法学博士学位。</w:t>
      </w:r>
      <w:r w:rsidR="00D545DB">
        <w:rPr>
          <w:rFonts w:ascii="SimSun" w:hAnsi="SimSun" w:hint="eastAsia"/>
          <w:sz w:val="22"/>
          <w:szCs w:val="22"/>
        </w:rPr>
        <w:t>魏教授</w:t>
      </w:r>
      <w:r w:rsidR="00245809">
        <w:rPr>
          <w:rFonts w:ascii="SimSun" w:hAnsi="SimSun" w:hint="eastAsia"/>
          <w:sz w:val="22"/>
          <w:szCs w:val="22"/>
        </w:rPr>
        <w:t>目前</w:t>
      </w:r>
      <w:r w:rsidR="00245809" w:rsidRPr="00245809">
        <w:rPr>
          <w:rFonts w:ascii="SimSun" w:hAnsi="SimSun" w:hint="eastAsia"/>
          <w:sz w:val="22"/>
          <w:szCs w:val="22"/>
        </w:rPr>
        <w:t>从事破产法和公司法的教学</w:t>
      </w:r>
      <w:r w:rsidR="004B232C">
        <w:rPr>
          <w:rFonts w:ascii="SimSun" w:hAnsi="SimSun" w:hint="eastAsia"/>
          <w:sz w:val="22"/>
          <w:szCs w:val="22"/>
        </w:rPr>
        <w:t>与</w:t>
      </w:r>
      <w:r w:rsidR="00245809" w:rsidRPr="00245809">
        <w:rPr>
          <w:rFonts w:ascii="SimSun" w:hAnsi="SimSun" w:hint="eastAsia"/>
          <w:sz w:val="22"/>
          <w:szCs w:val="22"/>
        </w:rPr>
        <w:t>研究</w:t>
      </w:r>
      <w:r w:rsidR="00D545DB">
        <w:rPr>
          <w:rFonts w:ascii="SimSun" w:hAnsi="SimSun" w:hint="eastAsia"/>
          <w:sz w:val="22"/>
          <w:szCs w:val="22"/>
        </w:rPr>
        <w:t>，</w:t>
      </w:r>
      <w:r w:rsidR="00D33E47">
        <w:rPr>
          <w:rFonts w:ascii="SimSun" w:hAnsi="SimSun" w:hint="eastAsia"/>
          <w:sz w:val="22"/>
          <w:szCs w:val="22"/>
        </w:rPr>
        <w:t>其</w:t>
      </w:r>
      <w:r w:rsidR="00245809" w:rsidRPr="00245809">
        <w:rPr>
          <w:rFonts w:ascii="SimSun" w:hAnsi="SimSun" w:hint="eastAsia"/>
          <w:sz w:val="22"/>
          <w:szCs w:val="22"/>
        </w:rPr>
        <w:t>研究成果在</w:t>
      </w:r>
      <w:r w:rsidR="00D545DB">
        <w:rPr>
          <w:rFonts w:ascii="SimSun" w:hAnsi="SimSun" w:hint="eastAsia"/>
          <w:sz w:val="22"/>
          <w:szCs w:val="22"/>
        </w:rPr>
        <w:t>英国</w:t>
      </w:r>
      <w:r w:rsidR="00245809" w:rsidRPr="00245809">
        <w:rPr>
          <w:rFonts w:ascii="SimSun" w:hAnsi="SimSun" w:hint="eastAsia"/>
          <w:sz w:val="22"/>
          <w:szCs w:val="22"/>
        </w:rPr>
        <w:t>和</w:t>
      </w:r>
      <w:r w:rsidR="00D545DB">
        <w:rPr>
          <w:rFonts w:ascii="SimSun" w:hAnsi="SimSun" w:hint="eastAsia"/>
          <w:sz w:val="22"/>
          <w:szCs w:val="22"/>
        </w:rPr>
        <w:t>新加坡</w:t>
      </w:r>
      <w:r w:rsidR="004B232C">
        <w:rPr>
          <w:rFonts w:ascii="SimSun" w:hAnsi="SimSun" w:hint="eastAsia"/>
          <w:sz w:val="22"/>
          <w:szCs w:val="22"/>
        </w:rPr>
        <w:t>的</w:t>
      </w:r>
      <w:r w:rsidR="00245809" w:rsidRPr="00245809">
        <w:rPr>
          <w:rFonts w:ascii="SimSun" w:hAnsi="SimSun" w:hint="eastAsia"/>
          <w:sz w:val="22"/>
          <w:szCs w:val="22"/>
        </w:rPr>
        <w:t>知名学术期刊上均有发表</w:t>
      </w:r>
      <w:r w:rsidR="00D545DB">
        <w:rPr>
          <w:rFonts w:ascii="SimSun" w:hAnsi="SimSun" w:hint="eastAsia"/>
          <w:sz w:val="22"/>
          <w:szCs w:val="22"/>
        </w:rPr>
        <w:t>（包括</w:t>
      </w:r>
      <w:r w:rsidR="00D545DB" w:rsidRPr="00D545DB">
        <w:rPr>
          <w:rFonts w:ascii="SimSun" w:hAnsi="SimSun" w:hint="eastAsia"/>
          <w:sz w:val="22"/>
          <w:szCs w:val="22"/>
        </w:rPr>
        <w:t>《法律季刊》《劳埃德海事和商法季刊》《商法杂志</w:t>
      </w:r>
      <w:r w:rsidR="004B232C">
        <w:rPr>
          <w:rFonts w:ascii="SimSun" w:hAnsi="SimSun" w:hint="eastAsia"/>
          <w:sz w:val="22"/>
          <w:szCs w:val="22"/>
        </w:rPr>
        <w:t>》《</w:t>
      </w:r>
      <w:r w:rsidR="00D545DB" w:rsidRPr="00D545DB">
        <w:rPr>
          <w:rFonts w:ascii="SimSun" w:hAnsi="SimSun" w:hint="eastAsia"/>
          <w:sz w:val="22"/>
          <w:szCs w:val="22"/>
        </w:rPr>
        <w:t>新加坡法律研究</w:t>
      </w:r>
      <w:r w:rsidR="00D33E47">
        <w:rPr>
          <w:rFonts w:ascii="SimSun" w:hAnsi="SimSun" w:hint="eastAsia"/>
          <w:sz w:val="22"/>
          <w:szCs w:val="22"/>
        </w:rPr>
        <w:t>杂志</w:t>
      </w:r>
      <w:r w:rsidR="00D545DB" w:rsidRPr="00D545DB">
        <w:rPr>
          <w:rFonts w:ascii="SimSun" w:hAnsi="SimSun" w:hint="eastAsia"/>
          <w:sz w:val="22"/>
          <w:szCs w:val="22"/>
        </w:rPr>
        <w:t>》以及OUP和CUP书籍部分章节</w:t>
      </w:r>
      <w:r w:rsidR="00D545DB">
        <w:rPr>
          <w:rFonts w:ascii="SimSun" w:hAnsi="SimSun" w:hint="eastAsia"/>
          <w:sz w:val="22"/>
          <w:szCs w:val="22"/>
        </w:rPr>
        <w:t>等），部分</w:t>
      </w:r>
      <w:r w:rsidR="00D33E47">
        <w:rPr>
          <w:rFonts w:ascii="SimSun" w:hAnsi="SimSun" w:hint="eastAsia"/>
          <w:sz w:val="22"/>
          <w:szCs w:val="22"/>
        </w:rPr>
        <w:t>著作内容曾被学者、新加坡上诉法院、澳大利亚联邦法院引用</w:t>
      </w:r>
      <w:r w:rsidR="00D545DB">
        <w:rPr>
          <w:rFonts w:ascii="SimSun" w:hAnsi="SimSun" w:hint="eastAsia"/>
          <w:sz w:val="22"/>
          <w:szCs w:val="22"/>
        </w:rPr>
        <w:t>。</w:t>
      </w:r>
      <w:r w:rsidR="00D33E47" w:rsidRPr="00D33E47">
        <w:rPr>
          <w:rFonts w:ascii="SimSun" w:hAnsi="SimSun" w:hint="eastAsia"/>
          <w:sz w:val="22"/>
          <w:szCs w:val="22"/>
        </w:rPr>
        <w:t>他定期应邀</w:t>
      </w:r>
      <w:r w:rsidR="004B232C">
        <w:rPr>
          <w:rFonts w:ascii="SimSun" w:hAnsi="SimSun" w:hint="eastAsia"/>
          <w:sz w:val="22"/>
          <w:szCs w:val="22"/>
        </w:rPr>
        <w:t>出席</w:t>
      </w:r>
      <w:r w:rsidR="00D33E47" w:rsidRPr="00D33E47">
        <w:rPr>
          <w:rFonts w:ascii="SimSun" w:hAnsi="SimSun" w:hint="eastAsia"/>
          <w:sz w:val="22"/>
          <w:szCs w:val="22"/>
        </w:rPr>
        <w:t>会议</w:t>
      </w:r>
      <w:r w:rsidR="004B232C">
        <w:rPr>
          <w:rFonts w:ascii="SimSun" w:hAnsi="SimSun" w:hint="eastAsia"/>
          <w:sz w:val="22"/>
          <w:szCs w:val="22"/>
        </w:rPr>
        <w:t>并</w:t>
      </w:r>
      <w:r w:rsidR="00D33E47" w:rsidRPr="00D33E47">
        <w:rPr>
          <w:rFonts w:ascii="SimSun" w:hAnsi="SimSun" w:hint="eastAsia"/>
          <w:sz w:val="22"/>
          <w:szCs w:val="22"/>
        </w:rPr>
        <w:t>发言，并在牛津大学</w:t>
      </w:r>
      <w:r w:rsidR="00D33E47">
        <w:rPr>
          <w:rFonts w:ascii="SimSun" w:hAnsi="SimSun" w:hint="eastAsia"/>
          <w:sz w:val="22"/>
          <w:szCs w:val="22"/>
        </w:rPr>
        <w:t>、</w:t>
      </w:r>
      <w:r w:rsidR="00D33E47" w:rsidRPr="00D33E47">
        <w:rPr>
          <w:rFonts w:ascii="SimSun" w:hAnsi="SimSun" w:hint="eastAsia"/>
          <w:sz w:val="22"/>
          <w:szCs w:val="22"/>
        </w:rPr>
        <w:t>清华大学，上海交通大学和西安交通大学等多所大学举办公开讲座和研讨会。他是新加坡政府任命的破产法审查委员会</w:t>
      </w:r>
      <w:r w:rsidR="00D33E47">
        <w:rPr>
          <w:rFonts w:ascii="SimSun" w:hAnsi="SimSun" w:hint="eastAsia"/>
          <w:sz w:val="22"/>
          <w:szCs w:val="22"/>
        </w:rPr>
        <w:t>委员</w:t>
      </w:r>
      <w:r w:rsidR="00D33E47" w:rsidRPr="00D33E47">
        <w:rPr>
          <w:rFonts w:ascii="SimSun" w:hAnsi="SimSun" w:hint="eastAsia"/>
          <w:sz w:val="22"/>
          <w:szCs w:val="22"/>
        </w:rPr>
        <w:t>，负责就改革新加坡的个人和公司破产法提出建议，</w:t>
      </w:r>
      <w:r w:rsidR="004B232C">
        <w:rPr>
          <w:rFonts w:ascii="SimSun" w:hAnsi="SimSun" w:hint="eastAsia"/>
          <w:sz w:val="22"/>
          <w:szCs w:val="22"/>
        </w:rPr>
        <w:t>同时担任</w:t>
      </w:r>
      <w:r w:rsidR="00D33E47" w:rsidRPr="00D33E47">
        <w:rPr>
          <w:rFonts w:ascii="SimSun" w:hAnsi="SimSun" w:hint="eastAsia"/>
          <w:sz w:val="22"/>
          <w:szCs w:val="22"/>
        </w:rPr>
        <w:t>政府机构</w:t>
      </w:r>
      <w:r w:rsidR="004B232C">
        <w:rPr>
          <w:rFonts w:ascii="SimSun" w:hAnsi="SimSun" w:hint="eastAsia"/>
          <w:sz w:val="22"/>
          <w:szCs w:val="22"/>
        </w:rPr>
        <w:t>及</w:t>
      </w:r>
      <w:r w:rsidR="00D33E47" w:rsidRPr="00D33E47">
        <w:rPr>
          <w:rFonts w:ascii="SimSun" w:hAnsi="SimSun" w:hint="eastAsia"/>
          <w:sz w:val="22"/>
          <w:szCs w:val="22"/>
        </w:rPr>
        <w:t>本地和</w:t>
      </w:r>
      <w:r w:rsidR="00EF597C">
        <w:rPr>
          <w:rFonts w:ascii="SimSun" w:hAnsi="SimSun" w:hint="eastAsia"/>
          <w:sz w:val="22"/>
          <w:szCs w:val="22"/>
        </w:rPr>
        <w:t>国际</w:t>
      </w:r>
      <w:r w:rsidR="00D33E47" w:rsidRPr="00D33E47">
        <w:rPr>
          <w:rFonts w:ascii="SimSun" w:hAnsi="SimSun" w:hint="eastAsia"/>
          <w:sz w:val="22"/>
          <w:szCs w:val="22"/>
        </w:rPr>
        <w:t>律师事务所的顾问。</w:t>
      </w:r>
    </w:p>
    <w:p w:rsidR="007C5D8F" w:rsidRPr="007D49F2" w:rsidRDefault="007C5D8F" w:rsidP="007C5D8F">
      <w:pPr>
        <w:pStyle w:val="NormalWeb"/>
        <w:spacing w:after="240" w:afterAutospacing="0"/>
        <w:rPr>
          <w:rFonts w:ascii="Verdana" w:hAnsi="Verdana"/>
          <w:sz w:val="22"/>
          <w:szCs w:val="22"/>
        </w:rPr>
      </w:pPr>
      <w:bookmarkStart w:id="0" w:name="_GoBack"/>
      <w:bookmarkEnd w:id="0"/>
    </w:p>
    <w:p w:rsidR="007C5D8F" w:rsidRPr="00AF616A" w:rsidRDefault="007C5D8F" w:rsidP="007C5D8F">
      <w:pPr>
        <w:tabs>
          <w:tab w:val="left" w:pos="284"/>
        </w:tabs>
        <w:spacing w:line="240" w:lineRule="atLeast"/>
        <w:jc w:val="both"/>
        <w:rPr>
          <w:rFonts w:ascii="SimSun" w:eastAsia="SimSun" w:hAnsi="SimSun" w:cs="Times New Roman"/>
          <w:color w:val="000000"/>
          <w:spacing w:val="20"/>
        </w:rPr>
      </w:pPr>
    </w:p>
    <w:p w:rsidR="007C5D8F" w:rsidRPr="00AF616A" w:rsidRDefault="007C5D8F" w:rsidP="007C5D8F">
      <w:pPr>
        <w:tabs>
          <w:tab w:val="left" w:pos="284"/>
        </w:tabs>
        <w:spacing w:line="240" w:lineRule="atLeast"/>
        <w:jc w:val="both"/>
        <w:rPr>
          <w:rFonts w:ascii="SimSun" w:eastAsia="SimSun" w:hAnsi="SimSun" w:cs="Times New Roman"/>
          <w:color w:val="000000"/>
          <w:spacing w:val="20"/>
        </w:rPr>
      </w:pPr>
    </w:p>
    <w:p w:rsidR="007C5D8F" w:rsidRPr="00AF616A" w:rsidRDefault="007C5D8F" w:rsidP="007C5D8F">
      <w:pPr>
        <w:tabs>
          <w:tab w:val="left" w:pos="284"/>
        </w:tabs>
        <w:spacing w:line="240" w:lineRule="atLeast"/>
        <w:jc w:val="both"/>
        <w:rPr>
          <w:rFonts w:ascii="SimSun" w:eastAsia="SimSun" w:hAnsi="SimSun" w:cs="Times New Roman"/>
          <w:color w:val="000000"/>
          <w:spacing w:val="20"/>
        </w:rPr>
      </w:pPr>
    </w:p>
    <w:p w:rsidR="007C5D8F" w:rsidRPr="00AF616A" w:rsidRDefault="007C5D8F" w:rsidP="007C5D8F">
      <w:pPr>
        <w:tabs>
          <w:tab w:val="left" w:pos="284"/>
        </w:tabs>
        <w:spacing w:line="240" w:lineRule="atLeast"/>
        <w:jc w:val="both"/>
        <w:rPr>
          <w:rFonts w:ascii="SimSun" w:eastAsia="SimSun" w:hAnsi="SimSun" w:cs="Times New Roman"/>
          <w:color w:val="000000"/>
          <w:spacing w:val="20"/>
        </w:rPr>
      </w:pPr>
    </w:p>
    <w:p w:rsidR="007C5D8F" w:rsidRPr="007C5D8F" w:rsidRDefault="007C5D8F" w:rsidP="007C5D8F">
      <w:pPr>
        <w:pStyle w:val="NormalWeb"/>
        <w:spacing w:after="240" w:afterAutospacing="0"/>
        <w:rPr>
          <w:rFonts w:ascii="Verdana" w:hAnsi="Verdana"/>
          <w:sz w:val="22"/>
          <w:szCs w:val="22"/>
          <w:lang w:val="en-GB"/>
        </w:rPr>
      </w:pPr>
    </w:p>
    <w:p w:rsidR="00C11D6F" w:rsidRPr="007C5D8F" w:rsidRDefault="00C11D6F">
      <w:pPr>
        <w:rPr>
          <w:lang w:val="en-US"/>
        </w:rPr>
      </w:pPr>
    </w:p>
    <w:sectPr w:rsidR="00C11D6F" w:rsidRPr="007C5D8F" w:rsidSect="00C11D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1D9" w:rsidRDefault="00FE41D9" w:rsidP="0055387C">
      <w:pPr>
        <w:spacing w:after="0" w:line="240" w:lineRule="auto"/>
      </w:pPr>
      <w:r>
        <w:separator/>
      </w:r>
    </w:p>
  </w:endnote>
  <w:endnote w:type="continuationSeparator" w:id="0">
    <w:p w:rsidR="00FE41D9" w:rsidRDefault="00FE41D9" w:rsidP="0055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1D9" w:rsidRDefault="00FE41D9" w:rsidP="0055387C">
      <w:pPr>
        <w:spacing w:after="0" w:line="240" w:lineRule="auto"/>
      </w:pPr>
      <w:r>
        <w:separator/>
      </w:r>
    </w:p>
  </w:footnote>
  <w:footnote w:type="continuationSeparator" w:id="0">
    <w:p w:rsidR="00FE41D9" w:rsidRDefault="00FE41D9" w:rsidP="005538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5D8F"/>
    <w:rsid w:val="00054A9E"/>
    <w:rsid w:val="001173A4"/>
    <w:rsid w:val="001229FD"/>
    <w:rsid w:val="001B7906"/>
    <w:rsid w:val="001F65B8"/>
    <w:rsid w:val="00200B92"/>
    <w:rsid w:val="00221167"/>
    <w:rsid w:val="00226168"/>
    <w:rsid w:val="00243F4D"/>
    <w:rsid w:val="00245809"/>
    <w:rsid w:val="002A16EF"/>
    <w:rsid w:val="002B0E25"/>
    <w:rsid w:val="002C5687"/>
    <w:rsid w:val="00381C3C"/>
    <w:rsid w:val="00400893"/>
    <w:rsid w:val="004B232C"/>
    <w:rsid w:val="00521D0A"/>
    <w:rsid w:val="00535C58"/>
    <w:rsid w:val="0055387C"/>
    <w:rsid w:val="0058565D"/>
    <w:rsid w:val="005C11AD"/>
    <w:rsid w:val="005C57D0"/>
    <w:rsid w:val="00650532"/>
    <w:rsid w:val="00664F2B"/>
    <w:rsid w:val="00796C08"/>
    <w:rsid w:val="007B2046"/>
    <w:rsid w:val="007C5D8F"/>
    <w:rsid w:val="007D49F2"/>
    <w:rsid w:val="00854135"/>
    <w:rsid w:val="00863B03"/>
    <w:rsid w:val="00880A34"/>
    <w:rsid w:val="008A5B9F"/>
    <w:rsid w:val="008E14B0"/>
    <w:rsid w:val="008F0E45"/>
    <w:rsid w:val="009A7E40"/>
    <w:rsid w:val="00A30EF3"/>
    <w:rsid w:val="00BD4C60"/>
    <w:rsid w:val="00C11D6F"/>
    <w:rsid w:val="00CA427C"/>
    <w:rsid w:val="00D33E47"/>
    <w:rsid w:val="00D43F3B"/>
    <w:rsid w:val="00D545DB"/>
    <w:rsid w:val="00EB45CA"/>
    <w:rsid w:val="00EF597C"/>
    <w:rsid w:val="00F57B64"/>
    <w:rsid w:val="00FE41D9"/>
    <w:rsid w:val="00FF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FD0D93"/>
  <w15:docId w15:val="{1774E6EE-A91D-4871-A736-91398A9D5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D6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note">
    <w:name w:val="Footnote"/>
    <w:basedOn w:val="Normal"/>
    <w:qFormat/>
    <w:rsid w:val="0022616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7C5D8F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C5D8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538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5387C"/>
    <w:rPr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5387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5387C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6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University of Singapore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lawwms</dc:creator>
  <cp:lastModifiedBy>Meng_Seng</cp:lastModifiedBy>
  <cp:revision>4</cp:revision>
  <dcterms:created xsi:type="dcterms:W3CDTF">2018-10-08T09:42:00Z</dcterms:created>
  <dcterms:modified xsi:type="dcterms:W3CDTF">2019-04-14T11:09:00Z</dcterms:modified>
</cp:coreProperties>
</file>